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Atelier de Samulnori – Pureun Narae (푸른 나래)</w:t>
      </w:r>
    </w:p>
    <w:p>
      <w:pPr>
        <w:jc w:val="center"/>
      </w:pPr>
      <w:r>
        <w:rPr>
          <w:i/>
        </w:rPr>
        <w:t>Découvrez les rythmes traditionnels de la Corée à travers la musique et le mouvement</w:t>
      </w:r>
    </w:p>
    <w:p/>
    <w:p>
      <w:pPr>
        <w:pStyle w:val="Heading2"/>
      </w:pPr>
      <w:r>
        <w:t>À propos de Pureun Narae</w:t>
      </w:r>
    </w:p>
    <w:p>
      <w:r>
        <w:t>Pureun Narae (푸른 나래) est le premier groupe roumain de Samulnori, fondé en novembre 2014 au sein de l’Université Roumano-Américaine, Département d'Études Asiatiques, Centre d’Études Roumano-Coréennes (CSRK). Avec plus de 30 représentations à son actif, le groupe est devenu un ambassadeur culturel incontournable de la Corée en Roumanie et à l’international.</w:t>
      </w:r>
    </w:p>
    <w:p>
      <w:pPr>
        <w:pStyle w:val="Heading2"/>
      </w:pPr>
      <w:r>
        <w:t>Description de l'atelier</w:t>
      </w:r>
    </w:p>
    <w:p>
      <w:r>
        <w:t>L'atelier propose aux participants de découvrir le Samulnori – un genre musical traditionnel coréen de percussions. Les participants exploreront l'histoire de ce genre, apprendront à manipuler les instruments, découvriront le costume traditionnel et pratiqueront un court fragment musical en groupe.</w:t>
      </w:r>
    </w:p>
    <w:p>
      <w:pPr>
        <w:pStyle w:val="Heading2"/>
      </w:pPr>
      <w:r>
        <w:t>Structure de l'atelier</w:t>
      </w:r>
    </w:p>
    <w:p>
      <w:r>
        <w:t>• Atelier introductif (1 jour – 1h30) : découverte et apprentissage d’un rythme simple (~30 secondes)</w:t>
        <w:br/>
        <w:t>• Atelier avancé (3 jours – 1h45/jour) : apprentissage d’un fragment musical plus complexe</w:t>
        <w:br/>
        <w:t>• Participants : max. 10 personnes</w:t>
        <w:br/>
        <w:t>• Âge minimum : 18 ans (ou 16 ans pour les élèves ayant une formation musicale)</w:t>
      </w:r>
    </w:p>
    <w:p>
      <w:pPr>
        <w:pStyle w:val="Heading2"/>
      </w:pPr>
      <w:r>
        <w:t>Instruments traditionnels</w:t>
      </w:r>
    </w:p>
    <w:p>
      <w:r>
        <w:t>• Kkwaenggwari (꽹과리) – petit gong (éclair)</w:t>
        <w:br/>
        <w:t>• Jing (징) – grand gong (vent)</w:t>
        <w:br/>
        <w:t>• Janggu (장구) – tambour sablier (pluie)</w:t>
        <w:br/>
        <w:t>• Buk (북) – tambour tonneau (nuages)</w:t>
        <w:br/>
        <w:t>Chaque instrument évoque un élément naturel et illustre le principe philosophique Cheon-Ji-In (Ciel – Terre – Humanité).</w:t>
      </w:r>
    </w:p>
    <w:p>
      <w:pPr>
        <w:pStyle w:val="Heading2"/>
      </w:pPr>
      <w:r>
        <w:t>Costume traditionnel – Minbok</w:t>
      </w:r>
    </w:p>
    <w:p>
      <w:r>
        <w:t>Les participants découvriront le costume traditionnel Minbok, composé de vêtements blancs, d’une veste noire, de ceintures colorées (rouge, jaune, bleu), de jambières et de chaussures traditionnelles appelées mituri.</w:t>
      </w:r>
    </w:p>
    <w:p>
      <w:pPr>
        <w:pStyle w:val="Heading2"/>
      </w:pPr>
      <w:r>
        <w:t>Objectifs de l'atelier</w:t>
      </w:r>
    </w:p>
    <w:p>
      <w:r>
        <w:t>• Approfondir la connaissance du patrimoine culturel coréen à travers la musique</w:t>
        <w:br/>
        <w:t>• Développer la coordination, l’attention et la synchronisation</w:t>
        <w:br/>
        <w:t>• Participer à une expérience artistique collective et non digitale</w:t>
      </w:r>
    </w:p>
    <w:p>
      <w:pPr>
        <w:pStyle w:val="Heading2"/>
      </w:pPr>
      <w:r>
        <w:t>Matériel nécessaire</w:t>
      </w:r>
    </w:p>
    <w:p>
      <w:r>
        <w:t>Instruments et costumes (fournis par Pureun Narae), projecteur, tapis de sol, partitions imprimées, tableau blanc et marqueurs.</w:t>
      </w:r>
    </w:p>
    <w:p>
      <w:pPr>
        <w:pStyle w:val="Heading2"/>
      </w:pPr>
      <w:r>
        <w:t>Contacts &amp; Réseaux sociaux</w:t>
      </w:r>
    </w:p>
    <w:p>
      <w:r>
        <w:t>• Facebook : @Samulnori Romania 푸른 나래</w:t>
        <w:br/>
        <w:t>• Instagram : @pureun.narae</w:t>
        <w:br/>
        <w:t>• YouTube : Samulnori Romania 푸른 나래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